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7311B230"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4C498C">
        <w:rPr>
          <w:sz w:val="28"/>
          <w:szCs w:val="28"/>
        </w:rPr>
        <w:t xml:space="preserve"> </w:t>
      </w:r>
      <w:r w:rsidR="00D11CA1">
        <w:rPr>
          <w:sz w:val="28"/>
          <w:szCs w:val="28"/>
        </w:rPr>
        <w:t xml:space="preserve">– </w:t>
      </w:r>
      <w:r w:rsidR="00BE6B24">
        <w:rPr>
          <w:sz w:val="28"/>
          <w:szCs w:val="28"/>
        </w:rPr>
        <w:t xml:space="preserve">Fall </w:t>
      </w:r>
      <w:r w:rsidR="00D11CA1">
        <w:rPr>
          <w:sz w:val="28"/>
          <w:szCs w:val="28"/>
        </w:rPr>
        <w:t>2021</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6AA532DF" w:rsidR="00280748" w:rsidRPr="00540F59" w:rsidRDefault="00915893" w:rsidP="00E80CBC">
            <w:r>
              <w:fldChar w:fldCharType="begin">
                <w:ffData>
                  <w:name w:val="Text9"/>
                  <w:enabled/>
                  <w:calcOnExit w:val="0"/>
                  <w:textInput>
                    <w:default w:val="State time/day and how office hours will be held, e.g., BlackBoard Collaborate, MS Teams, or WebEx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MS Teams, or WebEx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6DB337CD" w14:textId="77777777" w:rsidR="00280748"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p w14:paraId="16EBC009" w14:textId="1A4BEC41" w:rsidR="009D4878" w:rsidRPr="00540F59" w:rsidRDefault="009D4878" w:rsidP="00E80CBC"/>
        </w:tc>
      </w:tr>
    </w:tbl>
    <w:p w14:paraId="33D91E22" w14:textId="77777777" w:rsidR="00D875E3" w:rsidRPr="007758E0" w:rsidRDefault="00D875E3" w:rsidP="00D875E3">
      <w:pPr>
        <w:pStyle w:val="BodyText"/>
        <w:rPr>
          <w:rFonts w:cs="Arial"/>
          <w:sz w:val="24"/>
          <w:szCs w:val="24"/>
        </w:rPr>
      </w:pPr>
      <w:r w:rsidRPr="007758E0">
        <w:rPr>
          <w:rFonts w:cs="Arial"/>
          <w:sz w:val="24"/>
          <w:szCs w:val="24"/>
        </w:rPr>
        <w:t>________________________________________________________________</w:t>
      </w:r>
    </w:p>
    <w:p w14:paraId="339EC7D6" w14:textId="77777777" w:rsidR="00D875E3" w:rsidRDefault="00D875E3" w:rsidP="00280748"/>
    <w:p w14:paraId="46AB56AD" w14:textId="1808A749" w:rsidR="00CA15CD" w:rsidRDefault="00CA15CD" w:rsidP="00CA15CD">
      <w:pPr>
        <w:pStyle w:val="Heading2"/>
      </w:pPr>
      <w:r>
        <w:t xml:space="preserve">General Core Area </w:t>
      </w:r>
      <w:r w:rsidR="00C25569">
        <w:t>040 Language, Philosophy &amp; Culture</w:t>
      </w:r>
    </w:p>
    <w:p w14:paraId="362912C6" w14:textId="77777777" w:rsidR="00CA15CD" w:rsidRDefault="00CA15CD" w:rsidP="00CA15CD">
      <w:pPr>
        <w:rPr>
          <w:b/>
          <w:color w:val="003300"/>
          <w:sz w:val="20"/>
          <w:szCs w:val="20"/>
        </w:rPr>
      </w:pPr>
    </w:p>
    <w:p w14:paraId="560112A2" w14:textId="0E291298" w:rsidR="00AA6D00" w:rsidRDefault="00CA15CD" w:rsidP="0020293E">
      <w:pPr>
        <w:ind w:left="1440" w:hanging="1440"/>
        <w:rPr>
          <w:rStyle w:val="BodyTextIndentChar"/>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C25569" w:rsidRPr="00915893">
        <w:rPr>
          <w:color w:val="000000" w:themeColor="text1"/>
        </w:rPr>
        <w:t>Courses in this category focus on how ideas, values, beliefs, and other aspects of culture express and affect human experience. Courses involve the exploration of ideas that foster aesthetic and intellectual creation in order to understand the human condition across cultures.</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00C454C5" w14:textId="086C5900" w:rsidR="00C25569" w:rsidRPr="00813F32" w:rsidRDefault="00C25569" w:rsidP="00C25569">
      <w:pPr>
        <w:ind w:left="1440"/>
        <w:rPr>
          <w:rFonts w:cs="Times New Roman"/>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p>
    <w:p w14:paraId="06F4BDDF" w14:textId="1A9F5F4B" w:rsidR="00C25569" w:rsidRPr="00813F32" w:rsidRDefault="00C25569" w:rsidP="00C25569">
      <w:pPr>
        <w:ind w:left="1440"/>
        <w:rPr>
          <w:rFonts w:cs="Times New Roman"/>
        </w:rPr>
      </w:pPr>
      <w:r w:rsidRPr="00813F32">
        <w:rPr>
          <w:rFonts w:cs="Times New Roman"/>
          <w:b/>
        </w:rPr>
        <w:t>Personal Responsibility</w:t>
      </w:r>
      <w:r>
        <w:rPr>
          <w:rFonts w:cs="Times New Roman"/>
          <w:b/>
        </w:rPr>
        <w:t xml:space="preserve"> (PR)</w:t>
      </w:r>
      <w:r w:rsidRPr="00CA15CD">
        <w:rPr>
          <w:b/>
          <w:bCs/>
        </w:rPr>
        <w:t>–</w:t>
      </w:r>
      <w:r w:rsidRPr="00813F32">
        <w:rPr>
          <w:rFonts w:cs="Times New Roman"/>
        </w:rPr>
        <w:t>to include the ability to connect choices, actions, and consequences to ethical decision-making</w:t>
      </w:r>
    </w:p>
    <w:p w14:paraId="1634BBF1" w14:textId="001AC161" w:rsidR="00CA15CD" w:rsidRDefault="00CA15CD" w:rsidP="00280748"/>
    <w:p w14:paraId="06011347" w14:textId="77777777" w:rsidR="00D875E3" w:rsidRDefault="00D875E3" w:rsidP="00D875E3">
      <w:pPr>
        <w:pStyle w:val="Heading2"/>
      </w:pPr>
      <w:r>
        <w:lastRenderedPageBreak/>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D875E3" w14:paraId="0974A91D" w14:textId="77777777" w:rsidTr="00C22E7A">
        <w:trPr>
          <w:tblHeader/>
        </w:trPr>
        <w:tc>
          <w:tcPr>
            <w:tcW w:w="2061" w:type="dxa"/>
            <w:vAlign w:val="center"/>
          </w:tcPr>
          <w:p w14:paraId="724D3D97" w14:textId="77777777" w:rsidR="00D875E3" w:rsidRPr="00A1524E" w:rsidRDefault="00D875E3"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1840CFE8" w14:textId="77777777" w:rsidR="00D875E3" w:rsidRPr="00540F59" w:rsidRDefault="00D875E3"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D875E3" w14:paraId="38333CEE" w14:textId="77777777" w:rsidTr="00C22E7A">
        <w:trPr>
          <w:tblHeader/>
        </w:trPr>
        <w:tc>
          <w:tcPr>
            <w:tcW w:w="2061" w:type="dxa"/>
            <w:vAlign w:val="center"/>
          </w:tcPr>
          <w:p w14:paraId="5B8868FE" w14:textId="77777777" w:rsidR="00D875E3" w:rsidRPr="00A1524E" w:rsidRDefault="00D875E3"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1B30BF9A" w14:textId="77777777" w:rsidR="00D875E3" w:rsidRPr="00540F59" w:rsidRDefault="00D875E3"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D875E3" w14:paraId="1DF6D1CC" w14:textId="77777777" w:rsidTr="00C22E7A">
        <w:trPr>
          <w:tblHeader/>
        </w:trPr>
        <w:tc>
          <w:tcPr>
            <w:tcW w:w="2061" w:type="dxa"/>
            <w:vAlign w:val="center"/>
          </w:tcPr>
          <w:p w14:paraId="20B542F7" w14:textId="77777777" w:rsidR="00D875E3" w:rsidRPr="00A1524E" w:rsidRDefault="00D875E3"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64D6C2AA" w14:textId="77777777" w:rsidR="00D875E3" w:rsidRPr="00540F59" w:rsidRDefault="00D875E3"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D875E3" w14:paraId="166B52F2" w14:textId="77777777" w:rsidTr="00C22E7A">
        <w:trPr>
          <w:tblHeader/>
        </w:trPr>
        <w:tc>
          <w:tcPr>
            <w:tcW w:w="2061" w:type="dxa"/>
            <w:vAlign w:val="center"/>
          </w:tcPr>
          <w:p w14:paraId="20DB3104" w14:textId="77777777" w:rsidR="00D875E3" w:rsidRPr="00A1524E" w:rsidRDefault="00D875E3" w:rsidP="00C22E7A">
            <w:pPr>
              <w:jc w:val="right"/>
              <w:rPr>
                <w:rFonts w:cs="Arial"/>
                <w:b/>
                <w:sz w:val="20"/>
                <w:szCs w:val="20"/>
              </w:rPr>
            </w:pPr>
            <w:r w:rsidRPr="00A1524E">
              <w:rPr>
                <w:rFonts w:cs="Arial"/>
                <w:b/>
                <w:sz w:val="20"/>
                <w:szCs w:val="20"/>
              </w:rPr>
              <w:t>Required Texts &amp; Materials</w:t>
            </w:r>
          </w:p>
        </w:tc>
        <w:tc>
          <w:tcPr>
            <w:tcW w:w="6579" w:type="dxa"/>
            <w:vAlign w:val="center"/>
          </w:tcPr>
          <w:p w14:paraId="13F418E2" w14:textId="77777777" w:rsidR="00D875E3" w:rsidRPr="00540F59" w:rsidRDefault="00D875E3"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D875E3" w14:paraId="490074D6" w14:textId="77777777" w:rsidTr="00C22E7A">
        <w:trPr>
          <w:tblHeader/>
        </w:trPr>
        <w:tc>
          <w:tcPr>
            <w:tcW w:w="2061" w:type="dxa"/>
            <w:vAlign w:val="center"/>
          </w:tcPr>
          <w:p w14:paraId="2E59D446" w14:textId="77777777" w:rsidR="00D875E3" w:rsidRPr="00A1524E" w:rsidRDefault="00D875E3"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47314A69" w14:textId="77777777" w:rsidR="00D875E3" w:rsidRPr="00540F59" w:rsidRDefault="00D875E3"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318F15A7" w14:textId="77777777" w:rsidR="00D875E3" w:rsidRPr="00235D98" w:rsidRDefault="00D875E3" w:rsidP="00D875E3"/>
    <w:p w14:paraId="0ADB907D" w14:textId="77777777" w:rsidR="00BE6B24" w:rsidRDefault="00BE6B24" w:rsidP="00BE6B24">
      <w:pPr>
        <w:pStyle w:val="Heading2"/>
      </w:pPr>
      <w:r>
        <w:t>Assignments &amp; Academic Calendar</w:t>
      </w:r>
    </w:p>
    <w:p w14:paraId="2442BD50" w14:textId="77777777" w:rsidR="00BE6B24" w:rsidRPr="00A1524E" w:rsidRDefault="00BE6B24" w:rsidP="00BE6B24">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BE6B24" w:rsidRPr="00F5627D" w14:paraId="6472B9C6" w14:textId="77777777" w:rsidTr="00FA06B3">
        <w:trPr>
          <w:tblHeader/>
        </w:trPr>
        <w:tc>
          <w:tcPr>
            <w:tcW w:w="2051" w:type="dxa"/>
            <w:vAlign w:val="center"/>
          </w:tcPr>
          <w:bookmarkStart w:id="11" w:name="Text16"/>
          <w:p w14:paraId="2F657EDB" w14:textId="77777777" w:rsidR="00BE6B24" w:rsidRPr="00A1524E" w:rsidRDefault="00BE6B24"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63C05466" w14:textId="77777777" w:rsidR="00BE6B24" w:rsidRPr="00A1524E" w:rsidRDefault="00BE6B24"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BE6B24" w:rsidRPr="00F5627D" w14:paraId="68AB592B" w14:textId="77777777" w:rsidTr="00FA06B3">
        <w:trPr>
          <w:tblHeader/>
        </w:trPr>
        <w:tc>
          <w:tcPr>
            <w:tcW w:w="2051" w:type="dxa"/>
            <w:vAlign w:val="center"/>
          </w:tcPr>
          <w:p w14:paraId="204DD046" w14:textId="77777777" w:rsidR="00BE6B24" w:rsidRPr="00A1524E" w:rsidRDefault="00BE6B24"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643BE41F" w14:textId="77777777" w:rsidR="00BE6B24" w:rsidRPr="00A1524E" w:rsidRDefault="00BE6B24"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BE6B24" w:rsidRPr="00F5627D" w14:paraId="7C058B87" w14:textId="77777777" w:rsidTr="00FA06B3">
        <w:trPr>
          <w:tblHeader/>
        </w:trPr>
        <w:tc>
          <w:tcPr>
            <w:tcW w:w="2051" w:type="dxa"/>
            <w:vAlign w:val="center"/>
          </w:tcPr>
          <w:p w14:paraId="1088B3A5" w14:textId="77777777" w:rsidR="00BE6B24" w:rsidRPr="00A1524E" w:rsidRDefault="00BE6B24"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67607F6E" w14:textId="77777777" w:rsidR="00BE6B24" w:rsidRPr="00A1524E" w:rsidRDefault="00BE6B24"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BE6B24" w:rsidRPr="00F5627D" w14:paraId="6E26125E" w14:textId="77777777" w:rsidTr="00FA06B3">
        <w:trPr>
          <w:tblHeader/>
        </w:trPr>
        <w:tc>
          <w:tcPr>
            <w:tcW w:w="2051" w:type="dxa"/>
            <w:vAlign w:val="center"/>
          </w:tcPr>
          <w:p w14:paraId="7BC6C1CF" w14:textId="77777777" w:rsidR="00BE6B24" w:rsidRPr="00A1524E" w:rsidRDefault="00BE6B24"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13062780" w14:textId="77777777" w:rsidR="00BE6B24" w:rsidRPr="00A1524E" w:rsidRDefault="00BE6B24"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BE6B24" w:rsidRPr="00F5627D" w14:paraId="0E991AD4" w14:textId="77777777" w:rsidTr="00FA06B3">
        <w:trPr>
          <w:tblHeader/>
        </w:trPr>
        <w:tc>
          <w:tcPr>
            <w:tcW w:w="2051" w:type="dxa"/>
            <w:vAlign w:val="center"/>
          </w:tcPr>
          <w:p w14:paraId="459B9B2E" w14:textId="77777777" w:rsidR="00BE6B24" w:rsidRPr="00A1524E" w:rsidRDefault="00BE6B24"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7D9D1770" w14:textId="77777777" w:rsidR="00BE6B24" w:rsidRPr="00A1524E" w:rsidRDefault="00BE6B24"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BE6B24" w:rsidRPr="00F5627D" w14:paraId="559BFA4D" w14:textId="77777777" w:rsidTr="00FA06B3">
        <w:trPr>
          <w:tblHeader/>
        </w:trPr>
        <w:tc>
          <w:tcPr>
            <w:tcW w:w="2051" w:type="dxa"/>
            <w:vAlign w:val="center"/>
          </w:tcPr>
          <w:p w14:paraId="22A6E34D" w14:textId="77777777" w:rsidR="00BE6B24" w:rsidRPr="00A1524E" w:rsidRDefault="00BE6B24"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776AC1DC" w14:textId="77777777" w:rsidR="00BE6B24" w:rsidRPr="00A1524E" w:rsidRDefault="00BE6B24"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BE6B24" w:rsidRPr="00F5627D" w14:paraId="2DA8E687" w14:textId="77777777" w:rsidTr="00FA06B3">
        <w:trPr>
          <w:tblHeader/>
        </w:trPr>
        <w:tc>
          <w:tcPr>
            <w:tcW w:w="2051" w:type="dxa"/>
            <w:vAlign w:val="center"/>
          </w:tcPr>
          <w:p w14:paraId="5BDE2CAB" w14:textId="77777777" w:rsidR="00BE6B24" w:rsidRPr="00A1524E" w:rsidRDefault="00BE6B24"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75648E02" w14:textId="77777777" w:rsidR="00BE6B24" w:rsidRPr="00A1524E" w:rsidRDefault="00BE6B24"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BE6B24" w:rsidRPr="00F5627D" w14:paraId="6A830DDF" w14:textId="77777777" w:rsidTr="00FA06B3">
        <w:tc>
          <w:tcPr>
            <w:tcW w:w="2051" w:type="dxa"/>
            <w:vAlign w:val="center"/>
          </w:tcPr>
          <w:p w14:paraId="43A09000" w14:textId="77777777" w:rsidR="00BE6B24" w:rsidRPr="00CE71DD" w:rsidRDefault="00BE6B24"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01C12A5E" w14:textId="77777777" w:rsidR="00BE6B24" w:rsidRPr="00CE71DD" w:rsidRDefault="00BE6B24"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BE6B24" w:rsidRPr="00F5627D" w14:paraId="4715541B" w14:textId="77777777" w:rsidTr="00FA06B3">
        <w:tc>
          <w:tcPr>
            <w:tcW w:w="2051" w:type="dxa"/>
            <w:vAlign w:val="center"/>
          </w:tcPr>
          <w:p w14:paraId="40B806EB"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EEE4D38"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F5627D" w14:paraId="63C85FAD" w14:textId="77777777" w:rsidTr="00FA06B3">
        <w:tc>
          <w:tcPr>
            <w:tcW w:w="2051" w:type="dxa"/>
            <w:vAlign w:val="center"/>
          </w:tcPr>
          <w:p w14:paraId="184865E7"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C7A1D72"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F5627D" w14:paraId="56D69A5C" w14:textId="77777777" w:rsidTr="00FA06B3">
        <w:tc>
          <w:tcPr>
            <w:tcW w:w="2051" w:type="dxa"/>
            <w:vAlign w:val="center"/>
          </w:tcPr>
          <w:p w14:paraId="190B51B5"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24A48C5"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A1524E" w14:paraId="5F4A63EF" w14:textId="77777777" w:rsidTr="00FA06B3">
        <w:trPr>
          <w:trHeight w:val="378"/>
        </w:trPr>
        <w:tc>
          <w:tcPr>
            <w:tcW w:w="2051" w:type="dxa"/>
            <w:vAlign w:val="center"/>
          </w:tcPr>
          <w:p w14:paraId="01ECB1BD" w14:textId="77777777" w:rsidR="00BE6B24" w:rsidRPr="00CE71DD" w:rsidRDefault="00BE6B24"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06B4BDD" w14:textId="77777777" w:rsidR="00BE6B24" w:rsidRPr="00CE71DD" w:rsidRDefault="00BE6B24"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43E8A1F7" w14:textId="77777777" w:rsidR="00BE6B24" w:rsidRDefault="00BE6B24" w:rsidP="00BE6B24">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733"/>
        <w:gridCol w:w="318"/>
        <w:gridCol w:w="6589"/>
      </w:tblGrid>
      <w:tr w:rsidR="00BE6B24" w:rsidRPr="00CE71DD" w14:paraId="2C5474BC" w14:textId="77777777" w:rsidTr="00FA06B3">
        <w:tc>
          <w:tcPr>
            <w:tcW w:w="2051" w:type="dxa"/>
            <w:gridSpan w:val="2"/>
            <w:vAlign w:val="center"/>
          </w:tcPr>
          <w:p w14:paraId="4E9A47E9"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FC5A4EB"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CE71DD" w14:paraId="3289F277" w14:textId="77777777" w:rsidTr="00FA06B3">
        <w:tc>
          <w:tcPr>
            <w:tcW w:w="2051" w:type="dxa"/>
            <w:gridSpan w:val="2"/>
            <w:vAlign w:val="center"/>
          </w:tcPr>
          <w:p w14:paraId="3F0F0DF7"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F978303"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CE71DD" w14:paraId="11EF66AA" w14:textId="77777777" w:rsidTr="00FA06B3">
        <w:tc>
          <w:tcPr>
            <w:tcW w:w="2051" w:type="dxa"/>
            <w:gridSpan w:val="2"/>
            <w:vAlign w:val="center"/>
          </w:tcPr>
          <w:p w14:paraId="71279A0A"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74D7788"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CE71DD" w14:paraId="002798A9" w14:textId="77777777" w:rsidTr="00FA06B3">
        <w:tc>
          <w:tcPr>
            <w:tcW w:w="2051" w:type="dxa"/>
            <w:gridSpan w:val="2"/>
            <w:vAlign w:val="center"/>
          </w:tcPr>
          <w:p w14:paraId="28423B76"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FEFDE16"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70356F" w14:paraId="73FD5CB9" w14:textId="77777777" w:rsidTr="00FA06B3">
        <w:tc>
          <w:tcPr>
            <w:tcW w:w="2051" w:type="dxa"/>
            <w:gridSpan w:val="2"/>
            <w:vAlign w:val="center"/>
          </w:tcPr>
          <w:p w14:paraId="0A183462" w14:textId="77777777" w:rsidR="00BE6B24" w:rsidRDefault="00BE6B24" w:rsidP="00FA06B3">
            <w:pPr>
              <w:pStyle w:val="BodyText"/>
              <w:rPr>
                <w:b/>
                <w:bCs/>
                <w:sz w:val="24"/>
                <w:szCs w:val="24"/>
              </w:rPr>
            </w:pPr>
          </w:p>
          <w:p w14:paraId="5D9E54CA" w14:textId="77777777" w:rsidR="00BE6B24" w:rsidRPr="00B5431F" w:rsidRDefault="00BE6B24" w:rsidP="00FA06B3">
            <w:pPr>
              <w:pStyle w:val="BodyText"/>
              <w:rPr>
                <w:b/>
                <w:bCs/>
                <w:sz w:val="24"/>
                <w:szCs w:val="24"/>
              </w:rPr>
            </w:pPr>
            <w:r w:rsidRPr="00B5431F">
              <w:rPr>
                <w:b/>
                <w:bCs/>
                <w:sz w:val="24"/>
                <w:szCs w:val="24"/>
              </w:rPr>
              <w:t>Course Policies</w:t>
            </w:r>
          </w:p>
        </w:tc>
        <w:tc>
          <w:tcPr>
            <w:tcW w:w="6589" w:type="dxa"/>
            <w:vAlign w:val="center"/>
          </w:tcPr>
          <w:p w14:paraId="1E27B2A6" w14:textId="77777777" w:rsidR="00BE6B24" w:rsidRPr="0070356F" w:rsidRDefault="00BE6B24" w:rsidP="00FA06B3">
            <w:pPr>
              <w:pStyle w:val="BodyText"/>
              <w:jc w:val="both"/>
              <w:rPr>
                <w:b/>
                <w:bCs/>
                <w:sz w:val="24"/>
                <w:szCs w:val="24"/>
              </w:rPr>
            </w:pPr>
            <w:r w:rsidRPr="0070356F">
              <w:rPr>
                <w:b/>
                <w:bCs/>
                <w:sz w:val="24"/>
                <w:szCs w:val="24"/>
              </w:rPr>
              <w:t xml:space="preserve"> </w:t>
            </w:r>
          </w:p>
        </w:tc>
      </w:tr>
      <w:tr w:rsidR="00BE6B24" w:rsidRPr="00CE71DD" w14:paraId="105BF41F"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9DB1DEA" w14:textId="77777777" w:rsidR="00BE6B24" w:rsidRPr="0070356F" w:rsidRDefault="00BE6B24" w:rsidP="00FA06B3">
            <w:pPr>
              <w:pStyle w:val="BodyText"/>
              <w:rPr>
                <w:b/>
                <w:bCs/>
                <w:szCs w:val="20"/>
              </w:rPr>
            </w:pPr>
            <w:r w:rsidRPr="0070356F">
              <w:rPr>
                <w:b/>
                <w:bCs/>
                <w:szCs w:val="20"/>
              </w:rPr>
              <w:t>Class Materials</w:t>
            </w:r>
          </w:p>
        </w:tc>
        <w:tc>
          <w:tcPr>
            <w:tcW w:w="6907" w:type="dxa"/>
            <w:gridSpan w:val="2"/>
            <w:vAlign w:val="center"/>
          </w:tcPr>
          <w:p w14:paraId="46178BD3" w14:textId="77777777" w:rsidR="00BE6B24" w:rsidRPr="00421ECD" w:rsidRDefault="00BE6B24" w:rsidP="00FA06B3">
            <w:pPr>
              <w:pStyle w:val="BodyText"/>
              <w:rPr>
                <w:color w:val="0432FF"/>
                <w:u w:val="single"/>
              </w:rPr>
            </w:pPr>
            <w:r w:rsidRPr="1A80C5C4">
              <w:t xml:space="preserve">The </w:t>
            </w:r>
            <w:r>
              <w:t>i</w:t>
            </w:r>
            <w:r w:rsidRPr="1A80C5C4">
              <w:t xml:space="preserve">nstructor may provide class materials that will be made available to all students registered for this class as they are intended to supplement the classroom experience. These materials may be downloaded during the </w:t>
            </w:r>
            <w:proofErr w:type="gramStart"/>
            <w:r w:rsidRPr="1A80C5C4">
              <w:t>course,</w:t>
            </w:r>
            <w:proofErr w:type="gramEnd"/>
            <w:r w:rsidRPr="1A80C5C4">
              <w:t xml:space="preserve"> however, these materials are for registered students' use only. Classroom materials may not be reproduced or shared with those not in </w:t>
            </w:r>
            <w:proofErr w:type="gramStart"/>
            <w:r w:rsidRPr="1A80C5C4">
              <w:t>class, or</w:t>
            </w:r>
            <w:proofErr w:type="gramEnd"/>
            <w:r w:rsidRPr="1A80C5C4">
              <w:t xml:space="preserve"> uploaded to other online environments except to implement an approved Office of Student </w:t>
            </w:r>
            <w:proofErr w:type="spellStart"/>
            <w:r w:rsidRPr="1A80C5C4">
              <w:t>AccessAbility</w:t>
            </w:r>
            <w:proofErr w:type="spellEnd"/>
            <w:r w:rsidRPr="1A80C5C4">
              <w:t xml:space="preserve"> accommodation. Failure to comply with these University requirements is a violation of the </w:t>
            </w:r>
            <w:hyperlink r:id="rId8" w:history="1">
              <w:r w:rsidRPr="00FD1AB6">
                <w:rPr>
                  <w:rStyle w:val="Hyperlink"/>
                  <w:color w:val="0432FF"/>
                </w:rPr>
                <w:t>Student Code of Conduct</w:t>
              </w:r>
            </w:hyperlink>
            <w:r>
              <w:rPr>
                <w:rStyle w:val="Hyperlink"/>
                <w:color w:val="0432FF"/>
              </w:rPr>
              <w:t>.</w:t>
            </w:r>
          </w:p>
        </w:tc>
      </w:tr>
      <w:tr w:rsidR="00BE6B24" w:rsidRPr="00CE71DD" w14:paraId="07EAD9D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2B11444" w14:textId="77777777" w:rsidR="00BE6B24" w:rsidRPr="0070356F" w:rsidRDefault="00BE6B24" w:rsidP="00FA06B3">
            <w:pPr>
              <w:rPr>
                <w:rFonts w:eastAsia="Arial" w:cs="Arial"/>
                <w:b/>
                <w:bCs/>
                <w:color w:val="000000" w:themeColor="text1"/>
                <w:sz w:val="20"/>
                <w:szCs w:val="20"/>
              </w:rPr>
            </w:pPr>
            <w:r w:rsidRPr="0070356F">
              <w:rPr>
                <w:rFonts w:eastAsia="Arial" w:cs="Arial"/>
                <w:b/>
                <w:bCs/>
                <w:color w:val="000000" w:themeColor="text1"/>
                <w:sz w:val="20"/>
                <w:szCs w:val="20"/>
              </w:rPr>
              <w:lastRenderedPageBreak/>
              <w:t xml:space="preserve">Classroom Conduct Requirements </w:t>
            </w:r>
            <w:r>
              <w:rPr>
                <w:rFonts w:eastAsia="Arial" w:cs="Arial"/>
                <w:b/>
                <w:bCs/>
                <w:color w:val="000000" w:themeColor="text1"/>
                <w:sz w:val="20"/>
                <w:szCs w:val="20"/>
              </w:rPr>
              <w:t>R</w:t>
            </w:r>
            <w:r w:rsidRPr="0070356F">
              <w:rPr>
                <w:rFonts w:eastAsia="Arial" w:cs="Arial"/>
                <w:b/>
                <w:bCs/>
                <w:color w:val="000000" w:themeColor="text1"/>
                <w:sz w:val="20"/>
                <w:szCs w:val="20"/>
              </w:rPr>
              <w:t>elated to Public Health Measures</w:t>
            </w:r>
          </w:p>
          <w:p w14:paraId="4E6347B9" w14:textId="77777777" w:rsidR="00BE6B24" w:rsidRPr="0070356F" w:rsidRDefault="00BE6B24" w:rsidP="00FA06B3">
            <w:pPr>
              <w:pStyle w:val="BodyText"/>
              <w:rPr>
                <w:b/>
                <w:bCs/>
                <w:szCs w:val="20"/>
              </w:rPr>
            </w:pPr>
          </w:p>
        </w:tc>
        <w:tc>
          <w:tcPr>
            <w:tcW w:w="6907" w:type="dxa"/>
            <w:gridSpan w:val="2"/>
            <w:vAlign w:val="center"/>
          </w:tcPr>
          <w:p w14:paraId="51C367F0" w14:textId="77777777" w:rsidR="00BE6B24" w:rsidRPr="005B4469" w:rsidRDefault="00BE6B24" w:rsidP="00FA06B3">
            <w:pPr>
              <w:pStyle w:val="BodyText"/>
              <w:rPr>
                <w:rStyle w:val="Hyperlink"/>
                <w:rFonts w:eastAsia="Arial" w:cs="Arial"/>
                <w:color w:val="000000" w:themeColor="text1"/>
                <w:szCs w:val="24"/>
                <w:u w:val="none"/>
              </w:rPr>
            </w:pPr>
            <w:r w:rsidRPr="005B4469">
              <w:rPr>
                <w:rStyle w:val="Hyperlink"/>
                <w:rFonts w:eastAsia="Arial" w:cs="Arial"/>
                <w:color w:val="000000" w:themeColor="text1"/>
                <w:szCs w:val="24"/>
                <w:u w:val="none"/>
              </w:rPr>
              <w:t xml:space="preserve">UT Dallas will follow the public health and safety guidelines put forth by the Centers for Disease Control and Prevention (CDC), the Texas Department of State Health Services (DSHS), and local public health agencies that are in effect at that time during the </w:t>
            </w:r>
            <w:r>
              <w:rPr>
                <w:rStyle w:val="Hyperlink"/>
                <w:rFonts w:eastAsia="Arial" w:cs="Arial"/>
                <w:color w:val="000000" w:themeColor="text1"/>
                <w:szCs w:val="24"/>
                <w:u w:val="none"/>
              </w:rPr>
              <w:t xml:space="preserve">Fall </w:t>
            </w:r>
            <w:r w:rsidRPr="005B4469">
              <w:rPr>
                <w:rStyle w:val="Hyperlink"/>
                <w:rFonts w:eastAsia="Arial" w:cs="Arial"/>
                <w:color w:val="000000" w:themeColor="text1"/>
                <w:szCs w:val="24"/>
                <w:u w:val="none"/>
              </w:rPr>
              <w:t>2021 semester. Public health measures may be required for class participation (e.g.</w:t>
            </w:r>
            <w:r>
              <w:rPr>
                <w:rStyle w:val="Hyperlink"/>
                <w:rFonts w:eastAsia="Arial" w:cs="Arial"/>
                <w:color w:val="000000" w:themeColor="text1"/>
                <w:szCs w:val="24"/>
                <w:u w:val="none"/>
              </w:rPr>
              <w:t>,</w:t>
            </w:r>
            <w:r w:rsidRPr="005B4469">
              <w:rPr>
                <w:rStyle w:val="Hyperlink"/>
                <w:rFonts w:eastAsia="Arial" w:cs="Arial"/>
                <w:color w:val="000000" w:themeColor="text1"/>
                <w:szCs w:val="24"/>
                <w:u w:val="none"/>
              </w:rPr>
              <w:t xml:space="preserve"> wearing of masks, social distancing) and students who refuse to comply may face disciplinary action for </w:t>
            </w:r>
            <w:hyperlink r:id="rId9" w:history="1">
              <w:r w:rsidRPr="005B4469">
                <w:rPr>
                  <w:rStyle w:val="Hyperlink"/>
                  <w:rFonts w:eastAsia="Arial" w:cs="Arial"/>
                  <w:szCs w:val="24"/>
                  <w:u w:val="none"/>
                </w:rPr>
                <w:t>Student Code of Conduct</w:t>
              </w:r>
            </w:hyperlink>
            <w:r w:rsidRPr="005B4469">
              <w:rPr>
                <w:rStyle w:val="Hyperlink"/>
                <w:rFonts w:eastAsia="Arial" w:cs="Arial"/>
                <w:color w:val="000000" w:themeColor="text1"/>
                <w:szCs w:val="24"/>
                <w:u w:val="none"/>
              </w:rPr>
              <w:t xml:space="preserve"> violations. Students who are unable to comply with the university policies including wearing a face covering should consult the </w:t>
            </w:r>
            <w:hyperlink r:id="rId10" w:history="1">
              <w:r w:rsidRPr="005B4469">
                <w:rPr>
                  <w:rStyle w:val="Hyperlink"/>
                  <w:rFonts w:eastAsia="Arial" w:cs="Arial"/>
                  <w:szCs w:val="24"/>
                  <w:u w:val="none"/>
                </w:rPr>
                <w:t>Student Safety</w:t>
              </w:r>
            </w:hyperlink>
            <w:r w:rsidRPr="005B4469">
              <w:rPr>
                <w:rStyle w:val="Hyperlink"/>
                <w:rFonts w:eastAsia="Arial" w:cs="Arial"/>
                <w:color w:val="000000" w:themeColor="text1"/>
                <w:szCs w:val="24"/>
                <w:u w:val="none"/>
              </w:rPr>
              <w:t xml:space="preserve"> webpage for further instructions. </w:t>
            </w:r>
          </w:p>
          <w:p w14:paraId="507732F6" w14:textId="77777777" w:rsidR="00BE6B24" w:rsidRPr="005B4469" w:rsidRDefault="00BE6B24" w:rsidP="00FA06B3">
            <w:pPr>
              <w:pStyle w:val="BodyText"/>
              <w:rPr>
                <w:rFonts w:eastAsia="Arial" w:cs="Arial"/>
                <w:color w:val="000000" w:themeColor="text1"/>
                <w:szCs w:val="24"/>
              </w:rPr>
            </w:pPr>
            <w:r w:rsidRPr="005B4469">
              <w:rPr>
                <w:rStyle w:val="Hyperlink"/>
                <w:rFonts w:eastAsia="Arial" w:cs="Arial"/>
                <w:color w:val="000000" w:themeColor="text1"/>
                <w:szCs w:val="24"/>
                <w:u w:val="none"/>
              </w:rPr>
              <w:t>Students who have tested positive for COVID-19 or may have been exposed should not attend class in person and should instead follow required disclosure notifications as posted on the university’s website (see “</w:t>
            </w:r>
            <w:hyperlink r:id="rId11" w:anchor="students" w:history="1">
              <w:r w:rsidRPr="005B4469">
                <w:rPr>
                  <w:rStyle w:val="Hyperlink"/>
                  <w:rFonts w:eastAsia="Arial" w:cs="Arial"/>
                  <w:szCs w:val="24"/>
                  <w:u w:val="none"/>
                </w:rPr>
                <w:t>What should I do if I become sick</w:t>
              </w:r>
            </w:hyperlink>
            <w:r w:rsidRPr="005B4469">
              <w:rPr>
                <w:rStyle w:val="Hyperlink"/>
                <w:rFonts w:eastAsia="Arial" w:cs="Arial"/>
                <w:color w:val="000000" w:themeColor="text1"/>
                <w:szCs w:val="24"/>
                <w:u w:val="none"/>
              </w:rPr>
              <w:t>?” webpage)</w:t>
            </w:r>
            <w:r>
              <w:rPr>
                <w:rStyle w:val="Hyperlink"/>
                <w:rFonts w:eastAsia="Arial" w:cs="Arial"/>
                <w:color w:val="000000" w:themeColor="text1"/>
                <w:szCs w:val="24"/>
                <w:u w:val="none"/>
              </w:rPr>
              <w:t>.</w:t>
            </w:r>
          </w:p>
        </w:tc>
      </w:tr>
      <w:tr w:rsidR="00BE6B24" w:rsidRPr="00CE71DD" w14:paraId="552D55C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7B4CC99" w14:textId="77777777" w:rsidR="00BE6B24" w:rsidRPr="0070356F" w:rsidRDefault="00BE6B24" w:rsidP="00FA06B3">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4E19F734" w14:textId="77777777" w:rsidR="00BE6B24" w:rsidRPr="0015328F" w:rsidRDefault="00BE6B24" w:rsidP="00FA06B3">
            <w:pPr>
              <w:pStyle w:val="CommentText"/>
              <w:rPr>
                <w:rFonts w:eastAsia="Arial" w:cs="Arial"/>
              </w:rPr>
            </w:pPr>
            <w:r w:rsidRPr="005B39D1">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5B39D1">
              <w:t xml:space="preserve"> In some courses, instructors may have special attendance requirements; these should be made known to students during the first week of classes.</w:t>
            </w:r>
          </w:p>
        </w:tc>
      </w:tr>
      <w:tr w:rsidR="00BE6B24" w:rsidRPr="00CE71DD" w14:paraId="5733CF5D"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7400BCE" w14:textId="77777777" w:rsidR="00BE6B24" w:rsidRPr="0070356F" w:rsidRDefault="00BE6B24" w:rsidP="00FA06B3">
            <w:pPr>
              <w:pStyle w:val="Heading2"/>
              <w:rPr>
                <w:rFonts w:cs="Arial"/>
                <w:b w:val="0"/>
                <w:bCs/>
                <w:sz w:val="20"/>
                <w:szCs w:val="20"/>
              </w:rPr>
            </w:pPr>
            <w:r w:rsidRPr="0070356F">
              <w:rPr>
                <w:rFonts w:cs="Arial"/>
                <w:bCs/>
                <w:sz w:val="20"/>
                <w:szCs w:val="20"/>
              </w:rPr>
              <w:t>Class Participation</w:t>
            </w:r>
          </w:p>
          <w:p w14:paraId="7F11C23C" w14:textId="77777777" w:rsidR="00BE6B24" w:rsidRPr="00CE71DD" w:rsidRDefault="00BE6B24" w:rsidP="00FA06B3">
            <w:pPr>
              <w:pStyle w:val="BodyText"/>
              <w:rPr>
                <w:b/>
                <w:bCs/>
              </w:rPr>
            </w:pPr>
          </w:p>
        </w:tc>
        <w:tc>
          <w:tcPr>
            <w:tcW w:w="6907" w:type="dxa"/>
            <w:gridSpan w:val="2"/>
            <w:vAlign w:val="center"/>
          </w:tcPr>
          <w:p w14:paraId="67558748" w14:textId="77777777" w:rsidR="00BE6B24" w:rsidRPr="00421ECD" w:rsidRDefault="00BE6B24"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12"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tc>
      </w:tr>
      <w:tr w:rsidR="00BE6B24" w:rsidRPr="00CE71DD" w14:paraId="7B7513C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9A70670" w14:textId="77777777" w:rsidR="00BE6B24" w:rsidRPr="0070356F" w:rsidRDefault="00BE6B24" w:rsidP="00FA06B3">
            <w:pPr>
              <w:rPr>
                <w:b/>
                <w:bCs/>
                <w:sz w:val="20"/>
                <w:szCs w:val="20"/>
              </w:rPr>
            </w:pPr>
            <w:r w:rsidRPr="0070356F">
              <w:rPr>
                <w:b/>
                <w:bCs/>
                <w:sz w:val="20"/>
                <w:szCs w:val="20"/>
              </w:rPr>
              <w:t>Class Recordings</w:t>
            </w:r>
          </w:p>
          <w:p w14:paraId="17AEE6DC" w14:textId="77777777" w:rsidR="00BE6B24" w:rsidRPr="00CE71DD" w:rsidRDefault="00BE6B24" w:rsidP="00FA06B3">
            <w:pPr>
              <w:pStyle w:val="BodyText"/>
              <w:rPr>
                <w:b/>
                <w:bCs/>
              </w:rPr>
            </w:pPr>
          </w:p>
        </w:tc>
        <w:tc>
          <w:tcPr>
            <w:tcW w:w="6907" w:type="dxa"/>
            <w:gridSpan w:val="2"/>
            <w:vAlign w:val="center"/>
          </w:tcPr>
          <w:p w14:paraId="2BDB3641" w14:textId="77777777" w:rsidR="00BE6B24" w:rsidRPr="005B39D1" w:rsidRDefault="00BE6B24" w:rsidP="00FA06B3">
            <w:pPr>
              <w:rPr>
                <w:sz w:val="20"/>
                <w:szCs w:val="20"/>
              </w:rPr>
            </w:pPr>
            <w:r w:rsidRPr="005B39D1">
              <w:rPr>
                <w:sz w:val="20"/>
                <w:szCs w:val="20"/>
              </w:rPr>
              <w:t xml:space="preserve">Students are expected to follow appropriate University policies and maintain the security of passwords used to access recorded lectures. Unless the Office of Student </w:t>
            </w:r>
            <w:proofErr w:type="spellStart"/>
            <w:r w:rsidRPr="005B39D1">
              <w:rPr>
                <w:sz w:val="20"/>
                <w:szCs w:val="20"/>
              </w:rPr>
              <w:t>AccessAbility</w:t>
            </w:r>
            <w:proofErr w:type="spellEnd"/>
            <w:r w:rsidRPr="005B39D1">
              <w:rPr>
                <w:sz w:val="20"/>
                <w:szCs w:val="20"/>
              </w:rPr>
              <w:t xml:space="preserve">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w:t>
            </w:r>
            <w:proofErr w:type="spellStart"/>
            <w:r w:rsidRPr="005B39D1">
              <w:rPr>
                <w:sz w:val="20"/>
                <w:szCs w:val="20"/>
              </w:rPr>
              <w:t>AccessAbility</w:t>
            </w:r>
            <w:proofErr w:type="spellEnd"/>
            <w:r w:rsidRPr="005B39D1">
              <w:rPr>
                <w:sz w:val="20"/>
                <w:szCs w:val="20"/>
              </w:rPr>
              <w:t xml:space="preserve"> accommodation. Failure to comply with these University requirements is a violation of the </w:t>
            </w:r>
            <w:hyperlink r:id="rId13" w:history="1">
              <w:r w:rsidRPr="005B39D1">
                <w:rPr>
                  <w:rStyle w:val="Hyperlink"/>
                  <w:color w:val="0432FF"/>
                  <w:sz w:val="20"/>
                  <w:szCs w:val="20"/>
                </w:rPr>
                <w:t>Student Code of Conduct.</w:t>
              </w:r>
            </w:hyperlink>
          </w:p>
          <w:p w14:paraId="13BD1529" w14:textId="77777777" w:rsidR="00BE6B24" w:rsidRPr="005B39D1" w:rsidRDefault="00BE6B24" w:rsidP="00FA06B3">
            <w:pPr>
              <w:rPr>
                <w:sz w:val="20"/>
                <w:szCs w:val="20"/>
              </w:rPr>
            </w:pPr>
          </w:p>
          <w:p w14:paraId="57E18C8D" w14:textId="77777777" w:rsidR="00BE6B24" w:rsidRPr="005B39D1" w:rsidRDefault="00BE6B24" w:rsidP="00FA06B3">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02D9E215" w14:textId="77777777" w:rsidR="00BE6B24" w:rsidRPr="005B39D1" w:rsidRDefault="00BE6B24" w:rsidP="00FA06B3">
            <w:pPr>
              <w:rPr>
                <w:sz w:val="20"/>
                <w:szCs w:val="20"/>
              </w:rPr>
            </w:pPr>
          </w:p>
          <w:p w14:paraId="7BC2DF78" w14:textId="77777777" w:rsidR="00BE6B24" w:rsidRDefault="00BE6B24" w:rsidP="00FA06B3">
            <w:pPr>
              <w:pStyle w:val="Heading2"/>
              <w:rPr>
                <w:rFonts w:cs="Arial"/>
                <w:b w:val="0"/>
                <w:bCs/>
                <w:sz w:val="20"/>
                <w:szCs w:val="20"/>
              </w:rPr>
            </w:pPr>
            <w:r w:rsidRPr="005B39D1">
              <w:rPr>
                <w:rFonts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p w14:paraId="7E04065D" w14:textId="77777777" w:rsidR="00BE6B24" w:rsidRPr="001F107F" w:rsidRDefault="00BE6B24" w:rsidP="00FA06B3"/>
        </w:tc>
      </w:tr>
      <w:tr w:rsidR="00BE6B24" w:rsidRPr="00CE71DD" w14:paraId="002A27B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585563F" w14:textId="77777777" w:rsidR="00BE6B24" w:rsidRPr="00CE71DD" w:rsidRDefault="00BE6B24" w:rsidP="00FA06B3">
            <w:pPr>
              <w:pStyle w:val="BodyText"/>
              <w:rPr>
                <w:b/>
                <w:bCs/>
              </w:rPr>
            </w:pPr>
            <w:r w:rsidRPr="00CE71DD">
              <w:rPr>
                <w:b/>
                <w:bCs/>
              </w:rPr>
              <w:t>Grading (credit) Criteria</w:t>
            </w:r>
          </w:p>
        </w:tc>
        <w:bookmarkStart w:id="28" w:name="Text48"/>
        <w:tc>
          <w:tcPr>
            <w:tcW w:w="6907" w:type="dxa"/>
            <w:gridSpan w:val="2"/>
            <w:vAlign w:val="center"/>
          </w:tcPr>
          <w:p w14:paraId="774A8055" w14:textId="77777777" w:rsidR="00BE6B24" w:rsidRPr="00CE71DD" w:rsidRDefault="00BE6B24" w:rsidP="00FA06B3">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BE6B24" w:rsidRPr="00CE71DD" w14:paraId="5B9F6D6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C42E54E" w14:textId="77777777" w:rsidR="00BE6B24" w:rsidRPr="00CE71DD" w:rsidRDefault="00BE6B24" w:rsidP="00FA06B3">
            <w:pPr>
              <w:pStyle w:val="BodyText"/>
              <w:rPr>
                <w:b/>
                <w:bCs/>
              </w:rPr>
            </w:pPr>
            <w:r w:rsidRPr="00CE71DD">
              <w:rPr>
                <w:b/>
                <w:bCs/>
              </w:rPr>
              <w:t>Make-up Exams</w:t>
            </w:r>
          </w:p>
        </w:tc>
        <w:tc>
          <w:tcPr>
            <w:tcW w:w="6907" w:type="dxa"/>
            <w:gridSpan w:val="2"/>
            <w:vAlign w:val="center"/>
          </w:tcPr>
          <w:p w14:paraId="5D63E044" w14:textId="77777777" w:rsidR="00BE6B24" w:rsidRPr="00CE71DD" w:rsidRDefault="00BE6B24" w:rsidP="00FA06B3">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BE6B24" w:rsidRPr="00CE71DD" w14:paraId="7D6BD004"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E346342" w14:textId="77777777" w:rsidR="00BE6B24" w:rsidRPr="00CE71DD" w:rsidRDefault="00BE6B24" w:rsidP="00FA06B3">
            <w:pPr>
              <w:pStyle w:val="BodyText"/>
              <w:rPr>
                <w:b/>
                <w:bCs/>
              </w:rPr>
            </w:pPr>
            <w:r w:rsidRPr="00CE71DD">
              <w:rPr>
                <w:b/>
                <w:bCs/>
              </w:rPr>
              <w:t>Extra Credit</w:t>
            </w:r>
          </w:p>
        </w:tc>
        <w:tc>
          <w:tcPr>
            <w:tcW w:w="6907" w:type="dxa"/>
            <w:gridSpan w:val="2"/>
            <w:vAlign w:val="center"/>
          </w:tcPr>
          <w:p w14:paraId="0AD08ADC" w14:textId="77777777" w:rsidR="00BE6B24" w:rsidRPr="00CE71DD" w:rsidRDefault="00BE6B24" w:rsidP="00FA06B3">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BE6B24" w:rsidRPr="00CE71DD" w14:paraId="0843C590"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C182F34" w14:textId="77777777" w:rsidR="00BE6B24" w:rsidRPr="00CE71DD" w:rsidRDefault="00BE6B24" w:rsidP="00FA06B3">
            <w:pPr>
              <w:pStyle w:val="BodyText"/>
              <w:rPr>
                <w:b/>
                <w:bCs/>
              </w:rPr>
            </w:pPr>
            <w:r w:rsidRPr="00CE71DD">
              <w:rPr>
                <w:b/>
                <w:bCs/>
              </w:rPr>
              <w:lastRenderedPageBreak/>
              <w:t>Late Work</w:t>
            </w:r>
          </w:p>
        </w:tc>
        <w:tc>
          <w:tcPr>
            <w:tcW w:w="6907" w:type="dxa"/>
            <w:gridSpan w:val="2"/>
            <w:vAlign w:val="center"/>
          </w:tcPr>
          <w:p w14:paraId="36D79A35" w14:textId="77777777" w:rsidR="00BE6B24" w:rsidRPr="00CE71DD" w:rsidRDefault="00BE6B24" w:rsidP="00FA06B3">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BE6B24" w:rsidRPr="00CE71DD" w14:paraId="5AB213F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AFEE4C7" w14:textId="77777777" w:rsidR="00BE6B24" w:rsidRPr="00CE71DD" w:rsidRDefault="00BE6B24" w:rsidP="00FA06B3">
            <w:pPr>
              <w:pStyle w:val="BodyText"/>
              <w:rPr>
                <w:b/>
                <w:bCs/>
              </w:rPr>
            </w:pPr>
            <w:r w:rsidRPr="00CE71DD">
              <w:rPr>
                <w:b/>
                <w:bCs/>
              </w:rPr>
              <w:t>Special Assignments</w:t>
            </w:r>
          </w:p>
        </w:tc>
        <w:tc>
          <w:tcPr>
            <w:tcW w:w="6907" w:type="dxa"/>
            <w:gridSpan w:val="2"/>
            <w:vAlign w:val="center"/>
          </w:tcPr>
          <w:p w14:paraId="0F9B7A5E" w14:textId="77777777" w:rsidR="00BE6B24" w:rsidRPr="00CE71DD" w:rsidRDefault="00BE6B24" w:rsidP="00FA06B3">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BE6B24" w:rsidRPr="00CE71DD" w14:paraId="35B4D11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CB567FC" w14:textId="77777777" w:rsidR="00BE6B24" w:rsidRPr="00CE71DD" w:rsidRDefault="00BE6B24" w:rsidP="00FA06B3">
            <w:pPr>
              <w:pStyle w:val="BodyText"/>
              <w:rPr>
                <w:b/>
                <w:bCs/>
              </w:rPr>
            </w:pPr>
            <w:r w:rsidRPr="00CE71DD">
              <w:rPr>
                <w:b/>
                <w:bCs/>
              </w:rPr>
              <w:t>Classroom Citizenship</w:t>
            </w:r>
          </w:p>
        </w:tc>
        <w:tc>
          <w:tcPr>
            <w:tcW w:w="6907" w:type="dxa"/>
            <w:gridSpan w:val="2"/>
            <w:vAlign w:val="center"/>
          </w:tcPr>
          <w:p w14:paraId="56632CA6" w14:textId="77777777" w:rsidR="00BE6B24" w:rsidRPr="00CE71DD" w:rsidRDefault="00BE6B24" w:rsidP="00FA06B3">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BE6B24" w:rsidRPr="00CE71DD" w14:paraId="3BA6417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4C74C8E" w14:textId="77777777" w:rsidR="00BE6B24" w:rsidRPr="00CE71DD" w:rsidRDefault="00BE6B24" w:rsidP="00FA06B3">
            <w:pPr>
              <w:pStyle w:val="BodyText"/>
              <w:rPr>
                <w:b/>
                <w:bCs/>
              </w:rPr>
            </w:pPr>
            <w:r w:rsidRPr="00CE71DD">
              <w:rPr>
                <w:b/>
                <w:bCs/>
              </w:rPr>
              <w:t>Comet Creed</w:t>
            </w:r>
          </w:p>
        </w:tc>
        <w:tc>
          <w:tcPr>
            <w:tcW w:w="6907" w:type="dxa"/>
            <w:gridSpan w:val="2"/>
            <w:vAlign w:val="center"/>
          </w:tcPr>
          <w:p w14:paraId="1CD0C991" w14:textId="77777777" w:rsidR="00BE6B24" w:rsidRPr="00CE71DD" w:rsidRDefault="00BE6B24" w:rsidP="00FA06B3">
            <w:pPr>
              <w:pStyle w:val="BodyText"/>
              <w:rPr>
                <w:i/>
                <w:iCs/>
              </w:rPr>
            </w:pPr>
            <w:r w:rsidRPr="00CE71DD">
              <w:rPr>
                <w:i/>
                <w:iCs/>
              </w:rPr>
              <w:t>This creed was voted on by the UT Dallas student body in 2014. It is a standard that Comets choose to live by and encourage others to do the same:</w:t>
            </w:r>
          </w:p>
          <w:p w14:paraId="10D17B66" w14:textId="77777777" w:rsidR="00BE6B24" w:rsidRDefault="00BE6B24" w:rsidP="00FA06B3">
            <w:pPr>
              <w:pStyle w:val="BodyText"/>
              <w:rPr>
                <w:i/>
                <w:iCs/>
              </w:rPr>
            </w:pPr>
            <w:r w:rsidRPr="00CE71DD">
              <w:rPr>
                <w:i/>
                <w:iCs/>
              </w:rPr>
              <w:t>“As a Comet, I pledge honesty, integrity, and service in all that I do.”</w:t>
            </w:r>
          </w:p>
          <w:p w14:paraId="4F77A29D" w14:textId="77777777" w:rsidR="00BE6B24" w:rsidRPr="00CE71DD" w:rsidRDefault="00BE6B24" w:rsidP="00FA06B3">
            <w:pPr>
              <w:pStyle w:val="BodyText"/>
            </w:pPr>
          </w:p>
        </w:tc>
      </w:tr>
      <w:tr w:rsidR="00BE6B24" w:rsidRPr="00CE71DD" w14:paraId="5F2A600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42A69AA" w14:textId="77777777" w:rsidR="00BE6B24" w:rsidRPr="00CE71DD" w:rsidRDefault="00BE6B24" w:rsidP="00FA06B3">
            <w:pPr>
              <w:pStyle w:val="BodyText"/>
              <w:rPr>
                <w:b/>
                <w:bCs/>
              </w:rPr>
            </w:pPr>
            <w:r>
              <w:rPr>
                <w:b/>
                <w:bCs/>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1A248D21" w14:textId="77777777" w:rsidR="00BE6B24" w:rsidRPr="00CE71DD" w:rsidRDefault="00BE6B24" w:rsidP="00FA06B3">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0746F3E6" w14:textId="77777777" w:rsidR="00BE6B24" w:rsidRDefault="00BE6B24" w:rsidP="00FA06B3">
            <w:pPr>
              <w:pStyle w:val="BodyText"/>
              <w:rPr>
                <w:i/>
                <w:iCs/>
              </w:rPr>
            </w:pPr>
            <w:r w:rsidRPr="00CE71DD">
              <w:rPr>
                <w:i/>
                <w:iCs/>
              </w:rPr>
              <w:t xml:space="preserve">Please go to </w:t>
            </w:r>
            <w:hyperlink r:id="rId14" w:history="1">
              <w:r w:rsidRPr="00BC0330">
                <w:rPr>
                  <w:rStyle w:val="Hyperlink"/>
                  <w:i/>
                  <w:iCs/>
                </w:rPr>
                <w:t>http://go.utdallas.edu/academic-support-resources</w:t>
              </w:r>
            </w:hyperlink>
            <w:r w:rsidRPr="00BC0330">
              <w:rPr>
                <w:i/>
                <w:iCs/>
              </w:rPr>
              <w:t>.</w:t>
            </w:r>
          </w:p>
          <w:p w14:paraId="480767EA" w14:textId="77777777" w:rsidR="00BE6B24" w:rsidRPr="005B4469" w:rsidRDefault="00BE6B24" w:rsidP="00FA06B3">
            <w:pPr>
              <w:pStyle w:val="BodyText"/>
            </w:pPr>
          </w:p>
        </w:tc>
      </w:tr>
      <w:tr w:rsidR="00BE6B24" w:rsidRPr="00CE71DD" w14:paraId="5F83FDE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7B325EA" w14:textId="77777777" w:rsidR="00BE6B24" w:rsidRPr="00CE71DD" w:rsidRDefault="00BE6B24" w:rsidP="00FA06B3">
            <w:pPr>
              <w:pStyle w:val="BodyText"/>
              <w:rPr>
                <w:b/>
                <w:bCs/>
              </w:rPr>
            </w:pPr>
            <w:r w:rsidRPr="00CE71DD">
              <w:rPr>
                <w:b/>
                <w:bCs/>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2EC26A62" w14:textId="77777777" w:rsidR="00BE6B24" w:rsidRPr="0070356F" w:rsidRDefault="00BE6B24" w:rsidP="00FA06B3">
            <w:pPr>
              <w:pStyle w:val="BodyText"/>
              <w:rPr>
                <w:i/>
                <w:iCs/>
                <w:szCs w:val="20"/>
              </w:rPr>
            </w:pPr>
            <w:r w:rsidRPr="00CE71DD">
              <w:rPr>
                <w:i/>
                <w:iCs/>
              </w:rPr>
              <w:t>The information contained in the following link constitutes the University’s policies and procedures segment of the course syllabus.</w:t>
            </w:r>
            <w:r>
              <w:rPr>
                <w:i/>
                <w:iCs/>
              </w:rPr>
              <w:t xml:space="preserve"> </w:t>
            </w:r>
            <w:r w:rsidRPr="0070356F">
              <w:rPr>
                <w:i/>
                <w:iCs/>
                <w:szCs w:val="20"/>
              </w:rPr>
              <w:t xml:space="preserve">Please review the sections </w:t>
            </w:r>
            <w:r>
              <w:rPr>
                <w:i/>
                <w:iCs/>
                <w:szCs w:val="20"/>
              </w:rPr>
              <w:t>regarding</w:t>
            </w:r>
            <w:r w:rsidRPr="0070356F">
              <w:rPr>
                <w:i/>
                <w:iCs/>
                <w:szCs w:val="20"/>
              </w:rPr>
              <w:t xml:space="preserve"> the </w:t>
            </w:r>
            <w:hyperlink r:id="rId15" w:anchor="credit-no-credit-classes" w:history="1">
              <w:r w:rsidRPr="002647E6">
                <w:rPr>
                  <w:rStyle w:val="Hyperlink"/>
                  <w:i/>
                  <w:iCs/>
                  <w:szCs w:val="20"/>
                </w:rPr>
                <w:t>credit/no credit</w:t>
              </w:r>
            </w:hyperlink>
            <w:r w:rsidRPr="0070356F">
              <w:rPr>
                <w:i/>
                <w:iCs/>
                <w:color w:val="0432FF"/>
                <w:szCs w:val="20"/>
              </w:rPr>
              <w:t xml:space="preserve"> </w:t>
            </w:r>
            <w:r w:rsidRPr="002647E6">
              <w:rPr>
                <w:i/>
                <w:iCs/>
                <w:color w:val="000000" w:themeColor="text1"/>
                <w:szCs w:val="20"/>
              </w:rPr>
              <w:t xml:space="preserve">grading </w:t>
            </w:r>
            <w:r w:rsidRPr="0070356F">
              <w:rPr>
                <w:i/>
                <w:iCs/>
                <w:szCs w:val="20"/>
              </w:rPr>
              <w:t>option and withdrawal from class.</w:t>
            </w:r>
          </w:p>
          <w:p w14:paraId="73780C7D" w14:textId="77777777" w:rsidR="00BE6B24" w:rsidRPr="005B4469" w:rsidRDefault="00BE6B24" w:rsidP="00FA06B3">
            <w:pPr>
              <w:pStyle w:val="BodyText"/>
              <w:rPr>
                <w:i/>
                <w:iCs/>
              </w:rPr>
            </w:pPr>
            <w:r w:rsidRPr="00CE71DD">
              <w:rPr>
                <w:i/>
                <w:iCs/>
              </w:rPr>
              <w:t xml:space="preserve">Please go to </w:t>
            </w:r>
            <w:hyperlink r:id="rId16" w:history="1">
              <w:r w:rsidRPr="00CE71DD">
                <w:rPr>
                  <w:rStyle w:val="Hyperlink"/>
                  <w:i/>
                  <w:iCs/>
                </w:rPr>
                <w:t>http://go.utdallas.edu/syllabus-policies</w:t>
              </w:r>
            </w:hyperlink>
            <w:r w:rsidRPr="00CE71DD">
              <w:rPr>
                <w:i/>
                <w:iCs/>
              </w:rPr>
              <w:t xml:space="preserve"> for these policies.</w:t>
            </w:r>
          </w:p>
        </w:tc>
      </w:tr>
    </w:tbl>
    <w:p w14:paraId="65B0C010" w14:textId="77777777" w:rsidR="00BE6B24" w:rsidRDefault="00BE6B24" w:rsidP="00BE6B24"/>
    <w:p w14:paraId="48C51FA5" w14:textId="77777777" w:rsidR="00BE6B24" w:rsidRDefault="00BE6B24" w:rsidP="00BE6B24">
      <w:pPr>
        <w:rPr>
          <w:b/>
          <w:sz w:val="20"/>
          <w:szCs w:val="20"/>
        </w:rPr>
      </w:pPr>
    </w:p>
    <w:p w14:paraId="4D5BE41E" w14:textId="77777777" w:rsidR="00BE6B24" w:rsidRDefault="00BE6B24" w:rsidP="00BE6B24">
      <w:pPr>
        <w:rPr>
          <w:b/>
          <w:sz w:val="20"/>
          <w:szCs w:val="20"/>
        </w:rPr>
      </w:pPr>
    </w:p>
    <w:p w14:paraId="594B314F" w14:textId="77777777" w:rsidR="00BE6B24" w:rsidRPr="00CF6F4A" w:rsidRDefault="00BE6B24" w:rsidP="00BE6B24">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6540E794" w:rsidR="00280748" w:rsidRPr="00CF6F4A" w:rsidRDefault="00280748" w:rsidP="00BE6B24">
      <w:pPr>
        <w:pStyle w:val="Heading2"/>
        <w:rPr>
          <w:b w:val="0"/>
          <w:sz w:val="20"/>
          <w:szCs w:val="20"/>
        </w:rPr>
      </w:pPr>
    </w:p>
    <w:sectPr w:rsidR="00280748" w:rsidRPr="00CF6F4A">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2F5AD" w14:textId="77777777" w:rsidR="00667F1F" w:rsidRDefault="00667F1F" w:rsidP="002974C7">
      <w:r>
        <w:separator/>
      </w:r>
    </w:p>
    <w:p w14:paraId="6CD7D82B" w14:textId="77777777" w:rsidR="00667F1F" w:rsidRDefault="00667F1F"/>
  </w:endnote>
  <w:endnote w:type="continuationSeparator" w:id="0">
    <w:p w14:paraId="4A804628" w14:textId="77777777" w:rsidR="00667F1F" w:rsidRDefault="00667F1F" w:rsidP="002974C7">
      <w:r>
        <w:continuationSeparator/>
      </w:r>
    </w:p>
    <w:p w14:paraId="36104E63" w14:textId="77777777" w:rsidR="00667F1F" w:rsidRDefault="00667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B22F0F" w:rsidRDefault="00B22F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B22F0F" w:rsidRDefault="00B22F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4D448" w14:textId="77777777" w:rsidR="00667F1F" w:rsidRDefault="00667F1F" w:rsidP="002974C7">
      <w:r>
        <w:separator/>
      </w:r>
    </w:p>
    <w:p w14:paraId="26C08515" w14:textId="77777777" w:rsidR="00667F1F" w:rsidRDefault="00667F1F"/>
  </w:footnote>
  <w:footnote w:type="continuationSeparator" w:id="0">
    <w:p w14:paraId="1533F60B" w14:textId="77777777" w:rsidR="00667F1F" w:rsidRDefault="00667F1F" w:rsidP="002974C7">
      <w:r>
        <w:continuationSeparator/>
      </w:r>
    </w:p>
    <w:p w14:paraId="0572BD18" w14:textId="77777777" w:rsidR="00667F1F" w:rsidRDefault="00667F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27643"/>
    <w:rsid w:val="00045E5E"/>
    <w:rsid w:val="00083F67"/>
    <w:rsid w:val="0010481C"/>
    <w:rsid w:val="00121140"/>
    <w:rsid w:val="001812AB"/>
    <w:rsid w:val="00182154"/>
    <w:rsid w:val="001D15FD"/>
    <w:rsid w:val="0020293E"/>
    <w:rsid w:val="00234FE0"/>
    <w:rsid w:val="00280748"/>
    <w:rsid w:val="002974C7"/>
    <w:rsid w:val="003C3061"/>
    <w:rsid w:val="00401446"/>
    <w:rsid w:val="004C498C"/>
    <w:rsid w:val="00537808"/>
    <w:rsid w:val="00540F59"/>
    <w:rsid w:val="0057533B"/>
    <w:rsid w:val="00590A0B"/>
    <w:rsid w:val="005A3D09"/>
    <w:rsid w:val="00667B2E"/>
    <w:rsid w:val="00667F1F"/>
    <w:rsid w:val="006B20B6"/>
    <w:rsid w:val="006D5F15"/>
    <w:rsid w:val="006F4062"/>
    <w:rsid w:val="00717771"/>
    <w:rsid w:val="0075219A"/>
    <w:rsid w:val="007A0483"/>
    <w:rsid w:val="007D546A"/>
    <w:rsid w:val="007E6D09"/>
    <w:rsid w:val="008832FA"/>
    <w:rsid w:val="008C75A7"/>
    <w:rsid w:val="00915893"/>
    <w:rsid w:val="0099223B"/>
    <w:rsid w:val="009D4878"/>
    <w:rsid w:val="00A1505B"/>
    <w:rsid w:val="00A1524E"/>
    <w:rsid w:val="00AA6D00"/>
    <w:rsid w:val="00AC1D90"/>
    <w:rsid w:val="00AC63CF"/>
    <w:rsid w:val="00AE7681"/>
    <w:rsid w:val="00B22F0F"/>
    <w:rsid w:val="00BE6B24"/>
    <w:rsid w:val="00C21813"/>
    <w:rsid w:val="00C25569"/>
    <w:rsid w:val="00C45EA1"/>
    <w:rsid w:val="00C974DE"/>
    <w:rsid w:val="00CA15CD"/>
    <w:rsid w:val="00CC5865"/>
    <w:rsid w:val="00CE71DD"/>
    <w:rsid w:val="00D11758"/>
    <w:rsid w:val="00D11CA1"/>
    <w:rsid w:val="00D44BF8"/>
    <w:rsid w:val="00D543E5"/>
    <w:rsid w:val="00D7351D"/>
    <w:rsid w:val="00D875E3"/>
    <w:rsid w:val="00D8779E"/>
    <w:rsid w:val="00D97E39"/>
    <w:rsid w:val="00DC0178"/>
    <w:rsid w:val="00E44F3A"/>
    <w:rsid w:val="00E6261D"/>
    <w:rsid w:val="00E64122"/>
    <w:rsid w:val="00E80CBC"/>
    <w:rsid w:val="00EA1605"/>
    <w:rsid w:val="00EC1B5A"/>
    <w:rsid w:val="00EF60C8"/>
    <w:rsid w:val="00F1520E"/>
    <w:rsid w:val="00F74D77"/>
    <w:rsid w:val="00F7771D"/>
    <w:rsid w:val="00FC09C1"/>
    <w:rsid w:val="00FE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AC6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tdallas.edu/utdsp5003" TargetMode="External"/><Relationship Id="rId13" Type="http://schemas.openxmlformats.org/officeDocument/2006/relationships/hyperlink" Target="https://policy.utdallas.edu/utdsp500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olicy.utdallas.edu/utdsp50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go.utdallas.edu/syllabus-polic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dallas.edu/coronavirus/faq/" TargetMode="External"/><Relationship Id="rId5" Type="http://schemas.openxmlformats.org/officeDocument/2006/relationships/footnotes" Target="footnotes.xml"/><Relationship Id="rId15" Type="http://schemas.openxmlformats.org/officeDocument/2006/relationships/hyperlink" Target="https://catalog.utdallas.edu/now/undergraduate/policies/course-policies" TargetMode="External"/><Relationship Id="rId10" Type="http://schemas.openxmlformats.org/officeDocument/2006/relationships/hyperlink" Target="https://utdallas.edu/covid/students-families-info/student-safe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y.utdallas.edu/utdsp5003" TargetMode="External"/><Relationship Id="rId14" Type="http://schemas.openxmlformats.org/officeDocument/2006/relationships/hyperlink" Target="http://go.utdallas.edu/academic-suppor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8989</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Venetis, Mary Jo</cp:lastModifiedBy>
  <cp:revision>21</cp:revision>
  <dcterms:created xsi:type="dcterms:W3CDTF">2019-11-12T21:16:00Z</dcterms:created>
  <dcterms:modified xsi:type="dcterms:W3CDTF">2021-04-09T19:00:00Z</dcterms:modified>
  <cp:category/>
</cp:coreProperties>
</file>